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3F" w:rsidRPr="00306AED" w:rsidRDefault="00771BDF" w:rsidP="00F9354F">
      <w:pPr>
        <w:pStyle w:val="NoSpacing"/>
        <w:spacing w:line="276" w:lineRule="auto"/>
        <w:jc w:val="center"/>
        <w:rPr>
          <w:rFonts w:asciiTheme="majorHAnsi" w:hAnsiTheme="majorHAnsi"/>
          <w:b/>
        </w:rPr>
      </w:pPr>
      <w:r w:rsidRPr="00306AED">
        <w:rPr>
          <w:rFonts w:asciiTheme="majorHAnsi" w:hAnsiTheme="majorHAnsi"/>
          <w:b/>
        </w:rPr>
        <w:t>Regional Transportation Study</w:t>
      </w:r>
    </w:p>
    <w:p w:rsidR="00771BDF" w:rsidRPr="00306AED" w:rsidRDefault="008371E3" w:rsidP="00F9354F">
      <w:pPr>
        <w:pStyle w:val="NoSpacing"/>
        <w:spacing w:line="276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Client Committee Meeting</w:t>
      </w:r>
    </w:p>
    <w:p w:rsidR="00CC333F" w:rsidRDefault="00771BDF" w:rsidP="00F9354F">
      <w:pPr>
        <w:pStyle w:val="NoSpacing"/>
        <w:spacing w:line="276" w:lineRule="auto"/>
        <w:jc w:val="center"/>
        <w:rPr>
          <w:rFonts w:asciiTheme="majorHAnsi" w:hAnsiTheme="majorHAnsi"/>
          <w:b/>
        </w:rPr>
      </w:pPr>
      <w:r w:rsidRPr="00306AED">
        <w:rPr>
          <w:rFonts w:asciiTheme="majorHAnsi" w:hAnsiTheme="majorHAnsi"/>
          <w:b/>
        </w:rPr>
        <w:t xml:space="preserve">January </w:t>
      </w:r>
      <w:r w:rsidR="008371E3">
        <w:rPr>
          <w:rFonts w:asciiTheme="majorHAnsi" w:hAnsiTheme="majorHAnsi"/>
          <w:b/>
        </w:rPr>
        <w:t>20</w:t>
      </w:r>
      <w:r w:rsidRPr="00306AED">
        <w:rPr>
          <w:rFonts w:asciiTheme="majorHAnsi" w:hAnsiTheme="majorHAnsi"/>
          <w:b/>
        </w:rPr>
        <w:t>, 2012</w:t>
      </w:r>
    </w:p>
    <w:p w:rsidR="00B17DEF" w:rsidRPr="00306AED" w:rsidRDefault="00B17DEF" w:rsidP="00F9354F">
      <w:pPr>
        <w:pStyle w:val="NoSpacing"/>
        <w:spacing w:line="276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9:00 a.m.</w:t>
      </w:r>
    </w:p>
    <w:p w:rsidR="00CC333F" w:rsidRPr="00306AED" w:rsidRDefault="00CC333F" w:rsidP="00F9354F">
      <w:pPr>
        <w:pStyle w:val="NoSpacing"/>
        <w:spacing w:line="276" w:lineRule="auto"/>
        <w:jc w:val="center"/>
        <w:rPr>
          <w:rFonts w:asciiTheme="majorHAnsi" w:hAnsiTheme="majorHAnsi"/>
          <w:b/>
        </w:rPr>
      </w:pPr>
      <w:r w:rsidRPr="00306AED">
        <w:rPr>
          <w:rFonts w:asciiTheme="majorHAnsi" w:hAnsiTheme="majorHAnsi"/>
          <w:b/>
        </w:rPr>
        <w:t>Meeting Summary</w:t>
      </w:r>
    </w:p>
    <w:p w:rsidR="00CC333F" w:rsidRPr="00306AED" w:rsidRDefault="00CC333F" w:rsidP="00306AED">
      <w:pPr>
        <w:pStyle w:val="NoSpacing"/>
        <w:spacing w:after="120" w:line="276" w:lineRule="auto"/>
        <w:rPr>
          <w:rFonts w:asciiTheme="majorHAnsi" w:hAnsiTheme="majorHAnsi"/>
        </w:rPr>
      </w:pPr>
      <w:r w:rsidRPr="00306AED">
        <w:rPr>
          <w:rFonts w:asciiTheme="majorHAnsi" w:hAnsiTheme="majorHAnsi"/>
          <w:b/>
        </w:rPr>
        <w:t>Members present</w:t>
      </w:r>
      <w:r w:rsidRPr="00306AED">
        <w:rPr>
          <w:rFonts w:asciiTheme="majorHAnsi" w:hAnsiTheme="majorHAnsi"/>
        </w:rPr>
        <w:t xml:space="preserve">: </w:t>
      </w:r>
    </w:p>
    <w:p w:rsidR="00CC333F" w:rsidRPr="00306AED" w:rsidRDefault="00CC333F" w:rsidP="00306AED">
      <w:pPr>
        <w:pStyle w:val="NoSpacing"/>
        <w:spacing w:line="276" w:lineRule="auto"/>
        <w:rPr>
          <w:rFonts w:asciiTheme="majorHAnsi" w:hAnsiTheme="majorHAnsi"/>
        </w:rPr>
      </w:pPr>
      <w:r w:rsidRPr="00306AED">
        <w:rPr>
          <w:rFonts w:asciiTheme="majorHAnsi" w:hAnsiTheme="majorHAnsi"/>
        </w:rPr>
        <w:t xml:space="preserve">Fernando </w:t>
      </w:r>
      <w:r w:rsidR="00193171" w:rsidRPr="00306AED">
        <w:rPr>
          <w:rFonts w:asciiTheme="majorHAnsi" w:hAnsiTheme="majorHAnsi"/>
        </w:rPr>
        <w:t>d</w:t>
      </w:r>
      <w:r w:rsidR="008C1A89" w:rsidRPr="00306AED">
        <w:rPr>
          <w:rFonts w:asciiTheme="majorHAnsi" w:hAnsiTheme="majorHAnsi"/>
        </w:rPr>
        <w:t xml:space="preserve">e </w:t>
      </w:r>
      <w:r w:rsidRPr="00306AED">
        <w:rPr>
          <w:rFonts w:asciiTheme="majorHAnsi" w:hAnsiTheme="majorHAnsi"/>
        </w:rPr>
        <w:t>Aragon- Executive Director, ITCTC</w:t>
      </w:r>
    </w:p>
    <w:p w:rsidR="00CC333F" w:rsidRPr="00306AED" w:rsidRDefault="00CC333F" w:rsidP="00306AED">
      <w:pPr>
        <w:pStyle w:val="NoSpacing"/>
        <w:spacing w:line="276" w:lineRule="auto"/>
        <w:rPr>
          <w:rFonts w:asciiTheme="majorHAnsi" w:hAnsiTheme="majorHAnsi"/>
        </w:rPr>
      </w:pPr>
      <w:r w:rsidRPr="00306AED">
        <w:rPr>
          <w:rFonts w:asciiTheme="majorHAnsi" w:hAnsiTheme="majorHAnsi"/>
        </w:rPr>
        <w:t xml:space="preserve">Dan Dineen -   </w:t>
      </w:r>
      <w:r w:rsidR="003A4284" w:rsidRPr="00306AED">
        <w:rPr>
          <w:rFonts w:asciiTheme="majorHAnsi" w:hAnsiTheme="majorHAnsi"/>
        </w:rPr>
        <w:t xml:space="preserve">Director of Planning, </w:t>
      </w:r>
      <w:r w:rsidR="001F1D13">
        <w:rPr>
          <w:rFonts w:asciiTheme="majorHAnsi" w:hAnsiTheme="majorHAnsi"/>
        </w:rPr>
        <w:t>Cortland County</w:t>
      </w:r>
    </w:p>
    <w:p w:rsidR="003A4284" w:rsidRPr="00306AED" w:rsidRDefault="003A4284" w:rsidP="00306AED">
      <w:pPr>
        <w:pStyle w:val="NoSpacing"/>
        <w:spacing w:line="276" w:lineRule="auto"/>
        <w:rPr>
          <w:rFonts w:asciiTheme="majorHAnsi" w:hAnsiTheme="majorHAnsi"/>
        </w:rPr>
      </w:pPr>
      <w:r w:rsidRPr="00306AED">
        <w:rPr>
          <w:rFonts w:asciiTheme="majorHAnsi" w:hAnsiTheme="majorHAnsi"/>
        </w:rPr>
        <w:t>Harriet Haynes – Planner, Seneca County</w:t>
      </w:r>
    </w:p>
    <w:p w:rsidR="008371E3" w:rsidRPr="00306AED" w:rsidRDefault="008371E3" w:rsidP="008371E3">
      <w:pPr>
        <w:pStyle w:val="NoSpacing"/>
        <w:spacing w:line="276" w:lineRule="auto"/>
        <w:rPr>
          <w:rFonts w:asciiTheme="majorHAnsi" w:hAnsiTheme="majorHAnsi"/>
        </w:rPr>
      </w:pPr>
      <w:r w:rsidRPr="00306AED">
        <w:rPr>
          <w:rFonts w:asciiTheme="majorHAnsi" w:hAnsiTheme="majorHAnsi"/>
        </w:rPr>
        <w:t>Jenna Lenhardt-   Global Initiatives Coordinator, TC3</w:t>
      </w:r>
    </w:p>
    <w:p w:rsidR="000C3639" w:rsidRPr="00306AED" w:rsidRDefault="000C3639" w:rsidP="00306AED">
      <w:pPr>
        <w:pStyle w:val="NoSpacing"/>
        <w:spacing w:line="276" w:lineRule="auto"/>
        <w:rPr>
          <w:rFonts w:asciiTheme="majorHAnsi" w:hAnsiTheme="majorHAnsi"/>
        </w:rPr>
      </w:pPr>
      <w:r w:rsidRPr="00306AED">
        <w:rPr>
          <w:rFonts w:asciiTheme="majorHAnsi" w:hAnsiTheme="majorHAnsi"/>
        </w:rPr>
        <w:t>David L</w:t>
      </w:r>
      <w:r w:rsidR="008371E3">
        <w:rPr>
          <w:rFonts w:asciiTheme="majorHAnsi" w:hAnsiTheme="majorHAnsi"/>
        </w:rPr>
        <w:t>ieb</w:t>
      </w:r>
      <w:r w:rsidRPr="00306AED">
        <w:rPr>
          <w:rFonts w:asciiTheme="majorHAnsi" w:hAnsiTheme="majorHAnsi"/>
        </w:rPr>
        <w:t xml:space="preserve">- Associate Director of Transportation, Cornell </w:t>
      </w:r>
    </w:p>
    <w:p w:rsidR="000C3639" w:rsidRPr="00306AED" w:rsidRDefault="000C3639" w:rsidP="00306AED">
      <w:pPr>
        <w:pStyle w:val="NoSpacing"/>
        <w:spacing w:line="276" w:lineRule="auto"/>
        <w:rPr>
          <w:rFonts w:asciiTheme="majorHAnsi" w:hAnsiTheme="majorHAnsi"/>
        </w:rPr>
      </w:pPr>
      <w:r w:rsidRPr="00306AED">
        <w:rPr>
          <w:rFonts w:asciiTheme="majorHAnsi" w:hAnsiTheme="majorHAnsi"/>
        </w:rPr>
        <w:t>Joe Turcotte- General Manager, TCAT</w:t>
      </w:r>
    </w:p>
    <w:p w:rsidR="000C3639" w:rsidRPr="00306AED" w:rsidRDefault="001F1D13" w:rsidP="00306AED">
      <w:pPr>
        <w:pStyle w:val="NoSpacing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Doug Swarts – Service Development Manager, TCAT</w:t>
      </w:r>
    </w:p>
    <w:p w:rsidR="008371E3" w:rsidRDefault="008371E3" w:rsidP="008371E3">
      <w:pPr>
        <w:pStyle w:val="NoSpacing"/>
        <w:spacing w:line="276" w:lineRule="auto"/>
        <w:rPr>
          <w:rFonts w:asciiTheme="majorHAnsi" w:hAnsiTheme="majorHAnsi"/>
        </w:rPr>
      </w:pPr>
    </w:p>
    <w:p w:rsidR="008371E3" w:rsidRPr="005E1FBF" w:rsidRDefault="008371E3" w:rsidP="008371E3">
      <w:pPr>
        <w:pStyle w:val="NoSpacing"/>
        <w:spacing w:line="276" w:lineRule="auto"/>
        <w:rPr>
          <w:rFonts w:asciiTheme="majorHAnsi" w:hAnsiTheme="majorHAnsi"/>
          <w:b/>
        </w:rPr>
      </w:pPr>
      <w:r w:rsidRPr="005E1FBF">
        <w:rPr>
          <w:rFonts w:asciiTheme="majorHAnsi" w:hAnsiTheme="majorHAnsi"/>
          <w:b/>
        </w:rPr>
        <w:t>By phone:</w:t>
      </w:r>
    </w:p>
    <w:p w:rsidR="008371E3" w:rsidRDefault="008371E3" w:rsidP="008371E3">
      <w:pPr>
        <w:pStyle w:val="NoSpacing"/>
        <w:spacing w:line="276" w:lineRule="auto"/>
        <w:rPr>
          <w:rFonts w:asciiTheme="majorHAnsi" w:hAnsiTheme="majorHAnsi"/>
        </w:rPr>
      </w:pPr>
      <w:r w:rsidRPr="00306AED">
        <w:rPr>
          <w:rFonts w:asciiTheme="majorHAnsi" w:hAnsiTheme="majorHAnsi"/>
        </w:rPr>
        <w:t>Dwight Mengel – Chief Transportation Planner,</w:t>
      </w:r>
      <w:r w:rsidR="001F1D13">
        <w:rPr>
          <w:rFonts w:asciiTheme="majorHAnsi" w:hAnsiTheme="majorHAnsi"/>
        </w:rPr>
        <w:t xml:space="preserve"> </w:t>
      </w:r>
      <w:r w:rsidRPr="00306AED">
        <w:rPr>
          <w:rFonts w:asciiTheme="majorHAnsi" w:hAnsiTheme="majorHAnsi"/>
        </w:rPr>
        <w:t>Tompkins County DSS</w:t>
      </w:r>
    </w:p>
    <w:p w:rsidR="001F1D13" w:rsidRPr="00306AED" w:rsidRDefault="001F1D13" w:rsidP="008371E3">
      <w:pPr>
        <w:pStyle w:val="NoSpacing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Jan Dempsey </w:t>
      </w:r>
      <w:r w:rsidR="00625052">
        <w:rPr>
          <w:rFonts w:asciiTheme="majorHAnsi" w:hAnsiTheme="majorHAnsi"/>
        </w:rPr>
        <w:t>–</w:t>
      </w:r>
      <w:r w:rsidR="003E0322">
        <w:rPr>
          <w:rFonts w:asciiTheme="majorHAnsi" w:hAnsiTheme="majorHAnsi"/>
        </w:rPr>
        <w:t xml:space="preserve"> </w:t>
      </w:r>
      <w:r w:rsidR="00625052">
        <w:rPr>
          <w:rFonts w:asciiTheme="majorHAnsi" w:hAnsiTheme="majorHAnsi"/>
        </w:rPr>
        <w:t>Mobility Management Coordinator, Seven Valleys Health Coalition</w:t>
      </w:r>
    </w:p>
    <w:p w:rsidR="003A4284" w:rsidRPr="00306AED" w:rsidRDefault="003A4284" w:rsidP="00306AED">
      <w:pPr>
        <w:pStyle w:val="NoSpacing"/>
        <w:spacing w:line="276" w:lineRule="auto"/>
        <w:rPr>
          <w:rFonts w:asciiTheme="majorHAnsi" w:hAnsiTheme="majorHAnsi"/>
        </w:rPr>
      </w:pPr>
    </w:p>
    <w:p w:rsidR="009E0F48" w:rsidRPr="00306AED" w:rsidRDefault="009E0F48" w:rsidP="00306AED">
      <w:pPr>
        <w:pStyle w:val="NoSpacing"/>
        <w:spacing w:after="120" w:line="276" w:lineRule="auto"/>
        <w:rPr>
          <w:rFonts w:asciiTheme="majorHAnsi" w:hAnsiTheme="majorHAnsi"/>
          <w:b/>
        </w:rPr>
      </w:pPr>
      <w:r w:rsidRPr="00306AED">
        <w:rPr>
          <w:rFonts w:asciiTheme="majorHAnsi" w:hAnsiTheme="majorHAnsi"/>
          <w:b/>
        </w:rPr>
        <w:t>Consultants</w:t>
      </w:r>
      <w:r w:rsidR="00FD4BC7" w:rsidRPr="00306AED">
        <w:rPr>
          <w:rFonts w:asciiTheme="majorHAnsi" w:hAnsiTheme="majorHAnsi"/>
          <w:b/>
        </w:rPr>
        <w:t xml:space="preserve"> present:</w:t>
      </w:r>
    </w:p>
    <w:p w:rsidR="009E0F48" w:rsidRPr="00306AED" w:rsidRDefault="009E0F48" w:rsidP="00306AED">
      <w:pPr>
        <w:pStyle w:val="NoSpacing"/>
        <w:spacing w:line="276" w:lineRule="auto"/>
        <w:rPr>
          <w:rFonts w:asciiTheme="majorHAnsi" w:hAnsiTheme="majorHAnsi"/>
        </w:rPr>
      </w:pPr>
      <w:r w:rsidRPr="00306AED">
        <w:rPr>
          <w:rFonts w:asciiTheme="majorHAnsi" w:hAnsiTheme="majorHAnsi"/>
        </w:rPr>
        <w:t>Marlene Connor</w:t>
      </w:r>
      <w:r w:rsidR="00FD27FA">
        <w:rPr>
          <w:rFonts w:asciiTheme="majorHAnsi" w:hAnsiTheme="majorHAnsi"/>
        </w:rPr>
        <w:t xml:space="preserve"> </w:t>
      </w:r>
      <w:r w:rsidR="00FD27FA" w:rsidRPr="00306AED">
        <w:rPr>
          <w:rFonts w:asciiTheme="majorHAnsi" w:hAnsiTheme="majorHAnsi"/>
        </w:rPr>
        <w:t>–</w:t>
      </w:r>
      <w:r w:rsidR="00FD27FA">
        <w:rPr>
          <w:rFonts w:asciiTheme="majorHAnsi" w:hAnsiTheme="majorHAnsi"/>
        </w:rPr>
        <w:t xml:space="preserve"> </w:t>
      </w:r>
      <w:r w:rsidRPr="00306AED">
        <w:rPr>
          <w:rFonts w:asciiTheme="majorHAnsi" w:hAnsiTheme="majorHAnsi"/>
        </w:rPr>
        <w:t>Project Manager, Wendel</w:t>
      </w:r>
    </w:p>
    <w:p w:rsidR="000C3639" w:rsidRPr="00306AED" w:rsidRDefault="000C3639" w:rsidP="00306AED">
      <w:pPr>
        <w:pStyle w:val="NoSpacing"/>
        <w:spacing w:line="276" w:lineRule="auto"/>
        <w:rPr>
          <w:rFonts w:asciiTheme="majorHAnsi" w:hAnsiTheme="majorHAnsi"/>
        </w:rPr>
      </w:pPr>
      <w:r w:rsidRPr="00306AED">
        <w:rPr>
          <w:rFonts w:asciiTheme="majorHAnsi" w:hAnsiTheme="majorHAnsi"/>
        </w:rPr>
        <w:t>Cyd Averill</w:t>
      </w:r>
      <w:r w:rsidR="00FD27FA">
        <w:rPr>
          <w:rFonts w:asciiTheme="majorHAnsi" w:hAnsiTheme="majorHAnsi"/>
        </w:rPr>
        <w:t xml:space="preserve"> </w:t>
      </w:r>
      <w:r w:rsidR="00FD27FA" w:rsidRPr="00306AED">
        <w:rPr>
          <w:rFonts w:asciiTheme="majorHAnsi" w:hAnsiTheme="majorHAnsi"/>
        </w:rPr>
        <w:t>–</w:t>
      </w:r>
      <w:r w:rsidRPr="00306AED">
        <w:rPr>
          <w:rFonts w:asciiTheme="majorHAnsi" w:hAnsiTheme="majorHAnsi"/>
        </w:rPr>
        <w:t xml:space="preserve"> Arch Street Communications</w:t>
      </w:r>
    </w:p>
    <w:p w:rsidR="009E0F48" w:rsidRPr="00306AED" w:rsidRDefault="009E0F48" w:rsidP="00306AED">
      <w:pPr>
        <w:pStyle w:val="NoSpacing"/>
        <w:spacing w:line="276" w:lineRule="auto"/>
        <w:rPr>
          <w:rFonts w:asciiTheme="majorHAnsi" w:hAnsiTheme="majorHAnsi"/>
        </w:rPr>
      </w:pPr>
      <w:r w:rsidRPr="00306AED">
        <w:rPr>
          <w:rFonts w:asciiTheme="majorHAnsi" w:hAnsiTheme="majorHAnsi"/>
        </w:rPr>
        <w:t>Jim McLaughlin</w:t>
      </w:r>
      <w:r w:rsidR="00FD27FA">
        <w:rPr>
          <w:rFonts w:asciiTheme="majorHAnsi" w:hAnsiTheme="majorHAnsi"/>
        </w:rPr>
        <w:t xml:space="preserve"> </w:t>
      </w:r>
      <w:r w:rsidR="00FD27FA" w:rsidRPr="00306AED">
        <w:rPr>
          <w:rFonts w:asciiTheme="majorHAnsi" w:hAnsiTheme="majorHAnsi"/>
        </w:rPr>
        <w:t>–</w:t>
      </w:r>
      <w:r w:rsidR="00FD27FA">
        <w:rPr>
          <w:rFonts w:asciiTheme="majorHAnsi" w:hAnsiTheme="majorHAnsi"/>
        </w:rPr>
        <w:t xml:space="preserve"> </w:t>
      </w:r>
      <w:r w:rsidRPr="00306AED">
        <w:rPr>
          <w:rFonts w:asciiTheme="majorHAnsi" w:hAnsiTheme="majorHAnsi"/>
        </w:rPr>
        <w:t>Wendel</w:t>
      </w:r>
    </w:p>
    <w:p w:rsidR="00CC333F" w:rsidRPr="00306AED" w:rsidRDefault="00CC333F" w:rsidP="00306AED">
      <w:pPr>
        <w:pStyle w:val="NoSpacing"/>
        <w:spacing w:line="276" w:lineRule="auto"/>
        <w:rPr>
          <w:rFonts w:asciiTheme="majorHAnsi" w:hAnsiTheme="majorHAnsi"/>
          <w:color w:val="1F497D" w:themeColor="text2"/>
        </w:rPr>
      </w:pPr>
    </w:p>
    <w:p w:rsidR="00306AED" w:rsidRPr="00306AED" w:rsidRDefault="00FD4BC7" w:rsidP="00F9354F">
      <w:pPr>
        <w:pStyle w:val="NoSpacing"/>
        <w:spacing w:after="200" w:line="276" w:lineRule="auto"/>
        <w:rPr>
          <w:rFonts w:asciiTheme="majorHAnsi" w:hAnsiTheme="majorHAnsi"/>
        </w:rPr>
      </w:pPr>
      <w:r w:rsidRPr="00306AED">
        <w:rPr>
          <w:rFonts w:asciiTheme="majorHAnsi" w:hAnsiTheme="majorHAnsi"/>
        </w:rPr>
        <w:t xml:space="preserve">The meeting started with introductions.  </w:t>
      </w:r>
      <w:r w:rsidR="009E0F48" w:rsidRPr="00306AED">
        <w:rPr>
          <w:rFonts w:asciiTheme="majorHAnsi" w:hAnsiTheme="majorHAnsi"/>
        </w:rPr>
        <w:t xml:space="preserve">Marlene Connor </w:t>
      </w:r>
      <w:r w:rsidR="003E0322">
        <w:rPr>
          <w:rFonts w:asciiTheme="majorHAnsi" w:hAnsiTheme="majorHAnsi"/>
        </w:rPr>
        <w:t xml:space="preserve">briefed the committee about </w:t>
      </w:r>
      <w:r w:rsidR="00247D39" w:rsidRPr="00306AED">
        <w:rPr>
          <w:rFonts w:asciiTheme="majorHAnsi" w:hAnsiTheme="majorHAnsi"/>
        </w:rPr>
        <w:t xml:space="preserve">the stakeholder interviews </w:t>
      </w:r>
      <w:r w:rsidRPr="00306AED">
        <w:rPr>
          <w:rFonts w:asciiTheme="majorHAnsi" w:hAnsiTheme="majorHAnsi"/>
        </w:rPr>
        <w:t>that she and</w:t>
      </w:r>
      <w:r w:rsidR="00247D39" w:rsidRPr="00306AED">
        <w:rPr>
          <w:rFonts w:asciiTheme="majorHAnsi" w:hAnsiTheme="majorHAnsi"/>
        </w:rPr>
        <w:t xml:space="preserve"> Jim McLaughlin</w:t>
      </w:r>
      <w:r w:rsidRPr="00306AED">
        <w:rPr>
          <w:rFonts w:asciiTheme="majorHAnsi" w:hAnsiTheme="majorHAnsi"/>
        </w:rPr>
        <w:t xml:space="preserve"> conducted</w:t>
      </w:r>
      <w:r w:rsidR="00247D39" w:rsidRPr="00306AED">
        <w:rPr>
          <w:rFonts w:asciiTheme="majorHAnsi" w:hAnsiTheme="majorHAnsi"/>
        </w:rPr>
        <w:t xml:space="preserve"> during the week of January 16-20.  </w:t>
      </w:r>
      <w:r w:rsidR="00A34980">
        <w:rPr>
          <w:rFonts w:asciiTheme="majorHAnsi" w:hAnsiTheme="majorHAnsi"/>
        </w:rPr>
        <w:t>As discussed at the Coalition meeting yesterday t</w:t>
      </w:r>
      <w:r w:rsidR="000E2C8A" w:rsidRPr="00306AED">
        <w:rPr>
          <w:rFonts w:asciiTheme="majorHAnsi" w:hAnsiTheme="majorHAnsi"/>
        </w:rPr>
        <w:t xml:space="preserve">hey met with </w:t>
      </w:r>
      <w:r w:rsidR="0074131A">
        <w:rPr>
          <w:rFonts w:asciiTheme="majorHAnsi" w:hAnsiTheme="majorHAnsi"/>
        </w:rPr>
        <w:t>a number of different stakeholders including representatives from Chemung, Tompkins, Schuyler and Cortland Counties and TCAT</w:t>
      </w:r>
      <w:r w:rsidR="007A783E">
        <w:rPr>
          <w:rFonts w:asciiTheme="majorHAnsi" w:hAnsiTheme="majorHAnsi"/>
        </w:rPr>
        <w:t>.  T</w:t>
      </w:r>
      <w:r w:rsidR="000E2C8A" w:rsidRPr="00306AED">
        <w:rPr>
          <w:rFonts w:asciiTheme="majorHAnsi" w:hAnsiTheme="majorHAnsi"/>
        </w:rPr>
        <w:t xml:space="preserve">eam member </w:t>
      </w:r>
      <w:r w:rsidRPr="00306AED">
        <w:rPr>
          <w:rFonts w:asciiTheme="majorHAnsi" w:hAnsiTheme="majorHAnsi"/>
        </w:rPr>
        <w:t>Jack Reilly</w:t>
      </w:r>
      <w:r w:rsidR="000E2C8A" w:rsidRPr="00306AED">
        <w:rPr>
          <w:rFonts w:asciiTheme="majorHAnsi" w:hAnsiTheme="majorHAnsi"/>
        </w:rPr>
        <w:t xml:space="preserve"> met with representatives from </w:t>
      </w:r>
      <w:r w:rsidR="002A610C" w:rsidRPr="00306AED">
        <w:rPr>
          <w:rFonts w:asciiTheme="majorHAnsi" w:hAnsiTheme="majorHAnsi"/>
        </w:rPr>
        <w:t>Cornell, Ithaca College and SUNY Cortland</w:t>
      </w:r>
      <w:r w:rsidR="000E2C8A" w:rsidRPr="00306AED">
        <w:rPr>
          <w:rFonts w:asciiTheme="majorHAnsi" w:hAnsiTheme="majorHAnsi"/>
        </w:rPr>
        <w:t>.  Th</w:t>
      </w:r>
      <w:r w:rsidR="009B7B5A" w:rsidRPr="00306AED">
        <w:rPr>
          <w:rFonts w:asciiTheme="majorHAnsi" w:hAnsiTheme="majorHAnsi"/>
        </w:rPr>
        <w:t>e</w:t>
      </w:r>
      <w:r w:rsidR="000E2C8A" w:rsidRPr="00306AED">
        <w:rPr>
          <w:rFonts w:asciiTheme="majorHAnsi" w:hAnsiTheme="majorHAnsi"/>
        </w:rPr>
        <w:t xml:space="preserve"> information gathe</w:t>
      </w:r>
      <w:r w:rsidR="002A610C" w:rsidRPr="00306AED">
        <w:rPr>
          <w:rFonts w:asciiTheme="majorHAnsi" w:hAnsiTheme="majorHAnsi"/>
        </w:rPr>
        <w:t>ring is an essential first step.</w:t>
      </w:r>
      <w:r w:rsidR="009B7B5A" w:rsidRPr="00306AED">
        <w:rPr>
          <w:rFonts w:asciiTheme="majorHAnsi" w:hAnsiTheme="majorHAnsi"/>
        </w:rPr>
        <w:t xml:space="preserve"> </w:t>
      </w:r>
      <w:r w:rsidR="002A610C" w:rsidRPr="00306AED">
        <w:rPr>
          <w:rFonts w:asciiTheme="majorHAnsi" w:hAnsiTheme="majorHAnsi"/>
        </w:rPr>
        <w:t>They will return</w:t>
      </w:r>
      <w:r w:rsidR="000E2C8A" w:rsidRPr="00306AED">
        <w:rPr>
          <w:rFonts w:asciiTheme="majorHAnsi" w:hAnsiTheme="majorHAnsi"/>
        </w:rPr>
        <w:t xml:space="preserve"> in a few weeks to conduct interviews with stakeholders not contacted in this initial effort.  </w:t>
      </w:r>
    </w:p>
    <w:p w:rsidR="00F56852" w:rsidRPr="00306AED" w:rsidRDefault="005C51B3" w:rsidP="00F56852">
      <w:pPr>
        <w:pStyle w:val="NoSpacing"/>
        <w:spacing w:after="12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Marlene </w:t>
      </w:r>
      <w:r w:rsidR="00F56852">
        <w:rPr>
          <w:rFonts w:asciiTheme="majorHAnsi" w:hAnsiTheme="majorHAnsi"/>
        </w:rPr>
        <w:t xml:space="preserve">reinforced another point from the Coalition meeting that </w:t>
      </w:r>
      <w:r w:rsidR="00F56852" w:rsidRPr="00306AED">
        <w:rPr>
          <w:rFonts w:asciiTheme="majorHAnsi" w:hAnsiTheme="majorHAnsi"/>
        </w:rPr>
        <w:t xml:space="preserve">projects have been </w:t>
      </w:r>
      <w:r w:rsidR="00F56852">
        <w:rPr>
          <w:rFonts w:asciiTheme="majorHAnsi" w:hAnsiTheme="majorHAnsi"/>
        </w:rPr>
        <w:t xml:space="preserve">either planned or </w:t>
      </w:r>
      <w:r w:rsidR="00F56852" w:rsidRPr="00306AED">
        <w:rPr>
          <w:rFonts w:asciiTheme="majorHAnsi" w:hAnsiTheme="majorHAnsi"/>
        </w:rPr>
        <w:t>initiated by counties or agencies in the study area</w:t>
      </w:r>
      <w:r w:rsidR="00F56852">
        <w:rPr>
          <w:rFonts w:asciiTheme="majorHAnsi" w:hAnsiTheme="majorHAnsi"/>
        </w:rPr>
        <w:t xml:space="preserve"> that</w:t>
      </w:r>
      <w:r w:rsidR="00F56852" w:rsidRPr="00306AED">
        <w:rPr>
          <w:rFonts w:asciiTheme="majorHAnsi" w:hAnsiTheme="majorHAnsi"/>
        </w:rPr>
        <w:t xml:space="preserve"> </w:t>
      </w:r>
      <w:r w:rsidR="00F56852">
        <w:rPr>
          <w:rFonts w:asciiTheme="majorHAnsi" w:hAnsiTheme="majorHAnsi"/>
        </w:rPr>
        <w:t>have attributes that should be complementary</w:t>
      </w:r>
      <w:r w:rsidR="00F56852" w:rsidRPr="00306AED">
        <w:rPr>
          <w:rFonts w:asciiTheme="majorHAnsi" w:hAnsiTheme="majorHAnsi"/>
        </w:rPr>
        <w:t xml:space="preserve"> with the work of the RTS </w:t>
      </w:r>
      <w:r w:rsidR="00F56852">
        <w:rPr>
          <w:rFonts w:asciiTheme="majorHAnsi" w:hAnsiTheme="majorHAnsi"/>
        </w:rPr>
        <w:t xml:space="preserve">but need to be incorporated into the study and that one of the RTS goals will be to incorporate all potential </w:t>
      </w:r>
      <w:r w:rsidR="00F56852" w:rsidRPr="00306AED">
        <w:rPr>
          <w:rFonts w:asciiTheme="majorHAnsi" w:hAnsiTheme="majorHAnsi"/>
        </w:rPr>
        <w:t xml:space="preserve"> project plans </w:t>
      </w:r>
      <w:r w:rsidR="00F56852">
        <w:rPr>
          <w:rFonts w:asciiTheme="majorHAnsi" w:hAnsiTheme="majorHAnsi"/>
        </w:rPr>
        <w:t xml:space="preserve">and to share those plans with the Client Committee and the Coalition </w:t>
      </w:r>
      <w:r w:rsidR="00F56852" w:rsidRPr="00306AED">
        <w:rPr>
          <w:rFonts w:asciiTheme="majorHAnsi" w:hAnsiTheme="majorHAnsi"/>
        </w:rPr>
        <w:t xml:space="preserve"> to  </w:t>
      </w:r>
      <w:r w:rsidR="00F56852">
        <w:rPr>
          <w:rFonts w:asciiTheme="majorHAnsi" w:hAnsiTheme="majorHAnsi"/>
        </w:rPr>
        <w:t>en</w:t>
      </w:r>
      <w:r w:rsidR="00F56852" w:rsidRPr="00306AED">
        <w:rPr>
          <w:rFonts w:asciiTheme="majorHAnsi" w:hAnsiTheme="majorHAnsi"/>
        </w:rPr>
        <w:t xml:space="preserve">sure that these diverse projects are considered in the mobility planning </w:t>
      </w:r>
      <w:r w:rsidR="00F56852">
        <w:rPr>
          <w:rFonts w:asciiTheme="majorHAnsi" w:hAnsiTheme="majorHAnsi"/>
        </w:rPr>
        <w:t>process</w:t>
      </w:r>
      <w:r w:rsidR="00F56852" w:rsidRPr="00306AED">
        <w:rPr>
          <w:rFonts w:asciiTheme="majorHAnsi" w:hAnsiTheme="majorHAnsi"/>
        </w:rPr>
        <w:t xml:space="preserve">.  </w:t>
      </w:r>
    </w:p>
    <w:p w:rsidR="003919D9" w:rsidRDefault="00D71DB6" w:rsidP="00E110C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Discussion centered </w:t>
      </w:r>
      <w:r w:rsidR="00F56852">
        <w:rPr>
          <w:rFonts w:asciiTheme="majorHAnsi" w:hAnsiTheme="majorHAnsi"/>
        </w:rPr>
        <w:t>on</w:t>
      </w:r>
      <w:r>
        <w:rPr>
          <w:rFonts w:asciiTheme="majorHAnsi" w:hAnsiTheme="majorHAnsi"/>
        </w:rPr>
        <w:t xml:space="preserve"> the need to inform the public that the Regional Transportation Study is now underway </w:t>
      </w:r>
      <w:r w:rsidR="007A783E">
        <w:rPr>
          <w:rFonts w:asciiTheme="majorHAnsi" w:hAnsiTheme="majorHAnsi"/>
        </w:rPr>
        <w:t>and to</w:t>
      </w:r>
      <w:r>
        <w:rPr>
          <w:rFonts w:asciiTheme="majorHAnsi" w:hAnsiTheme="majorHAnsi"/>
        </w:rPr>
        <w:t xml:space="preserve"> encourage counties </w:t>
      </w:r>
      <w:r w:rsidR="00F56852">
        <w:rPr>
          <w:rFonts w:asciiTheme="majorHAnsi" w:hAnsiTheme="majorHAnsi"/>
        </w:rPr>
        <w:t xml:space="preserve">and agencies </w:t>
      </w:r>
      <w:r>
        <w:rPr>
          <w:rFonts w:asciiTheme="majorHAnsi" w:hAnsiTheme="majorHAnsi"/>
        </w:rPr>
        <w:t>to share information among each other</w:t>
      </w:r>
      <w:r w:rsidR="003919D9">
        <w:rPr>
          <w:rFonts w:asciiTheme="majorHAnsi" w:hAnsiTheme="majorHAnsi"/>
        </w:rPr>
        <w:t xml:space="preserve">.  Currently, the </w:t>
      </w:r>
      <w:r w:rsidR="00F56852">
        <w:rPr>
          <w:rFonts w:asciiTheme="majorHAnsi" w:hAnsiTheme="majorHAnsi"/>
        </w:rPr>
        <w:t xml:space="preserve">information sharing process is not typically occurring, primarily because there have not been </w:t>
      </w:r>
      <w:r w:rsidR="007A783E">
        <w:rPr>
          <w:rFonts w:asciiTheme="majorHAnsi" w:hAnsiTheme="majorHAnsi"/>
        </w:rPr>
        <w:t>many regional</w:t>
      </w:r>
      <w:r w:rsidR="00EB3CEE">
        <w:rPr>
          <w:rFonts w:asciiTheme="majorHAnsi" w:hAnsiTheme="majorHAnsi"/>
        </w:rPr>
        <w:t xml:space="preserve"> planning</w:t>
      </w:r>
      <w:r w:rsidR="00F56852">
        <w:rPr>
          <w:rFonts w:asciiTheme="majorHAnsi" w:hAnsiTheme="majorHAnsi"/>
        </w:rPr>
        <w:t xml:space="preserve"> activities</w:t>
      </w:r>
      <w:r w:rsidR="003919D9">
        <w:rPr>
          <w:rFonts w:asciiTheme="majorHAnsi" w:hAnsiTheme="majorHAnsi"/>
        </w:rPr>
        <w:t xml:space="preserve">.  </w:t>
      </w:r>
    </w:p>
    <w:p w:rsidR="00D71DB6" w:rsidRDefault="007A783E" w:rsidP="00E110C3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Another challenge</w:t>
      </w:r>
      <w:r w:rsidR="003919D9">
        <w:rPr>
          <w:rFonts w:asciiTheme="majorHAnsi" w:hAnsiTheme="majorHAnsi"/>
        </w:rPr>
        <w:t xml:space="preserve"> in </w:t>
      </w:r>
      <w:r w:rsidR="00EB3CEE">
        <w:rPr>
          <w:rFonts w:asciiTheme="majorHAnsi" w:hAnsiTheme="majorHAnsi"/>
        </w:rPr>
        <w:t>th</w:t>
      </w:r>
      <w:r w:rsidR="00F56852">
        <w:rPr>
          <w:rFonts w:asciiTheme="majorHAnsi" w:hAnsiTheme="majorHAnsi"/>
        </w:rPr>
        <w:t>e</w:t>
      </w:r>
      <w:r w:rsidR="00EB3CEE">
        <w:rPr>
          <w:rFonts w:asciiTheme="majorHAnsi" w:hAnsiTheme="majorHAnsi"/>
        </w:rPr>
        <w:t xml:space="preserve"> RTS</w:t>
      </w:r>
      <w:r w:rsidR="003919D9">
        <w:rPr>
          <w:rFonts w:asciiTheme="majorHAnsi" w:hAnsiTheme="majorHAnsi"/>
        </w:rPr>
        <w:t xml:space="preserve"> is that</w:t>
      </w:r>
      <w:r w:rsidR="00F5685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some of</w:t>
      </w:r>
      <w:r w:rsidR="003919D9">
        <w:rPr>
          <w:rFonts w:asciiTheme="majorHAnsi" w:hAnsiTheme="majorHAnsi"/>
        </w:rPr>
        <w:t xml:space="preserve"> the outlying counties relate to </w:t>
      </w:r>
      <w:r w:rsidR="00F56852">
        <w:rPr>
          <w:rFonts w:asciiTheme="majorHAnsi" w:hAnsiTheme="majorHAnsi"/>
        </w:rPr>
        <w:t xml:space="preserve">activity centers and </w:t>
      </w:r>
      <w:r w:rsidR="003919D9">
        <w:rPr>
          <w:rFonts w:asciiTheme="majorHAnsi" w:hAnsiTheme="majorHAnsi"/>
        </w:rPr>
        <w:t>counties outside the study area—</w:t>
      </w:r>
      <w:r w:rsidR="00F56852">
        <w:rPr>
          <w:rFonts w:asciiTheme="majorHAnsi" w:hAnsiTheme="majorHAnsi"/>
        </w:rPr>
        <w:t>for example</w:t>
      </w:r>
      <w:r>
        <w:rPr>
          <w:rFonts w:asciiTheme="majorHAnsi" w:hAnsiTheme="majorHAnsi"/>
        </w:rPr>
        <w:t>, Cayuga</w:t>
      </w:r>
      <w:r w:rsidR="00F56852">
        <w:rPr>
          <w:rFonts w:asciiTheme="majorHAnsi" w:hAnsiTheme="majorHAnsi"/>
        </w:rPr>
        <w:t xml:space="preserve"> County</w:t>
      </w:r>
      <w:r w:rsidR="003919D9">
        <w:rPr>
          <w:rFonts w:asciiTheme="majorHAnsi" w:hAnsiTheme="majorHAnsi"/>
        </w:rPr>
        <w:t xml:space="preserve"> ha</w:t>
      </w:r>
      <w:r w:rsidR="00F56852">
        <w:rPr>
          <w:rFonts w:asciiTheme="majorHAnsi" w:hAnsiTheme="majorHAnsi"/>
        </w:rPr>
        <w:t xml:space="preserve">s </w:t>
      </w:r>
      <w:r w:rsidR="003919D9">
        <w:rPr>
          <w:rFonts w:asciiTheme="majorHAnsi" w:hAnsiTheme="majorHAnsi"/>
        </w:rPr>
        <w:t xml:space="preserve">areas that relate more strongly to the Syracuse area and </w:t>
      </w:r>
      <w:r w:rsidR="00F56852">
        <w:rPr>
          <w:rFonts w:asciiTheme="majorHAnsi" w:hAnsiTheme="majorHAnsi"/>
        </w:rPr>
        <w:t xml:space="preserve">that Seneca County is connected to </w:t>
      </w:r>
      <w:r w:rsidR="003919D9">
        <w:rPr>
          <w:rFonts w:asciiTheme="majorHAnsi" w:hAnsiTheme="majorHAnsi"/>
        </w:rPr>
        <w:t>Rochester</w:t>
      </w:r>
      <w:r w:rsidR="00704A5A">
        <w:rPr>
          <w:rFonts w:asciiTheme="majorHAnsi" w:hAnsiTheme="majorHAnsi"/>
        </w:rPr>
        <w:t xml:space="preserve">. </w:t>
      </w:r>
      <w:r w:rsidR="003919D9">
        <w:rPr>
          <w:rFonts w:asciiTheme="majorHAnsi" w:hAnsiTheme="majorHAnsi"/>
        </w:rPr>
        <w:t>.</w:t>
      </w:r>
      <w:r w:rsidR="00EB3CEE">
        <w:rPr>
          <w:rFonts w:asciiTheme="majorHAnsi" w:hAnsiTheme="majorHAnsi"/>
        </w:rPr>
        <w:t xml:space="preserve">  </w:t>
      </w:r>
    </w:p>
    <w:p w:rsidR="003919D9" w:rsidRDefault="003919D9" w:rsidP="00E110C3">
      <w:pPr>
        <w:rPr>
          <w:rFonts w:asciiTheme="majorHAnsi" w:hAnsiTheme="majorHAnsi"/>
        </w:rPr>
      </w:pPr>
      <w:r>
        <w:rPr>
          <w:rFonts w:asciiTheme="majorHAnsi" w:hAnsiTheme="majorHAnsi"/>
        </w:rPr>
        <w:t>Marlene indicated that the study team is working to get information on human services</w:t>
      </w:r>
      <w:r w:rsidR="00052960">
        <w:rPr>
          <w:rFonts w:asciiTheme="majorHAnsi" w:hAnsiTheme="majorHAnsi"/>
        </w:rPr>
        <w:t xml:space="preserve"> usage</w:t>
      </w:r>
      <w:r w:rsidR="00704A5A">
        <w:rPr>
          <w:rFonts w:asciiTheme="majorHAnsi" w:hAnsiTheme="majorHAnsi"/>
        </w:rPr>
        <w:t>, especially looking at inter-county travel</w:t>
      </w:r>
      <w:r w:rsidR="00136FFB">
        <w:rPr>
          <w:rFonts w:asciiTheme="majorHAnsi" w:hAnsiTheme="majorHAnsi"/>
        </w:rPr>
        <w:t>.</w:t>
      </w:r>
      <w:r w:rsidR="00704A5A">
        <w:rPr>
          <w:rFonts w:asciiTheme="majorHAnsi" w:hAnsiTheme="majorHAnsi"/>
        </w:rPr>
        <w:t xml:space="preserve"> </w:t>
      </w:r>
      <w:r w:rsidR="00052960">
        <w:rPr>
          <w:rFonts w:asciiTheme="majorHAnsi" w:hAnsiTheme="majorHAnsi"/>
        </w:rPr>
        <w:t xml:space="preserve"> Dwight </w:t>
      </w:r>
      <w:r w:rsidR="00704A5A">
        <w:rPr>
          <w:rFonts w:asciiTheme="majorHAnsi" w:hAnsiTheme="majorHAnsi"/>
        </w:rPr>
        <w:t xml:space="preserve">noted that </w:t>
      </w:r>
      <w:r w:rsidR="00052960">
        <w:rPr>
          <w:rFonts w:asciiTheme="majorHAnsi" w:hAnsiTheme="majorHAnsi"/>
        </w:rPr>
        <w:t xml:space="preserve">the </w:t>
      </w:r>
      <w:r w:rsidR="00704A5A">
        <w:rPr>
          <w:rFonts w:asciiTheme="majorHAnsi" w:hAnsiTheme="majorHAnsi"/>
        </w:rPr>
        <w:t xml:space="preserve">potential to access data is being discussed with the state and that </w:t>
      </w:r>
      <w:r w:rsidR="00052960">
        <w:rPr>
          <w:rFonts w:asciiTheme="majorHAnsi" w:hAnsiTheme="majorHAnsi"/>
        </w:rPr>
        <w:t xml:space="preserve">Tompkins County </w:t>
      </w:r>
      <w:r w:rsidR="00704A5A">
        <w:rPr>
          <w:rFonts w:asciiTheme="majorHAnsi" w:hAnsiTheme="majorHAnsi"/>
        </w:rPr>
        <w:t>had developed its own data on out-of-county travel;</w:t>
      </w:r>
      <w:r w:rsidR="00052960">
        <w:rPr>
          <w:rFonts w:asciiTheme="majorHAnsi" w:hAnsiTheme="majorHAnsi"/>
        </w:rPr>
        <w:t xml:space="preserve"> he suggested a regional analysis may have to be done county by county.  </w:t>
      </w:r>
    </w:p>
    <w:p w:rsidR="00052960" w:rsidRDefault="00052960" w:rsidP="00E110C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Census data may be helpful.  Tom Mank is knowledgeable about this information.  </w:t>
      </w:r>
    </w:p>
    <w:p w:rsidR="00052960" w:rsidRDefault="00052960" w:rsidP="00E110C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Local Coordination Plans </w:t>
      </w:r>
      <w:r w:rsidR="007A783E">
        <w:rPr>
          <w:rFonts w:asciiTheme="majorHAnsi" w:hAnsiTheme="majorHAnsi"/>
        </w:rPr>
        <w:t>contain a</w:t>
      </w:r>
      <w:r>
        <w:rPr>
          <w:rFonts w:asciiTheme="majorHAnsi" w:hAnsiTheme="majorHAnsi"/>
        </w:rPr>
        <w:t xml:space="preserve"> lot of information—</w:t>
      </w:r>
      <w:r w:rsidR="00704A5A">
        <w:rPr>
          <w:rFonts w:asciiTheme="majorHAnsi" w:hAnsiTheme="majorHAnsi"/>
        </w:rPr>
        <w:t xml:space="preserve">and plan updates are being finalized for </w:t>
      </w:r>
      <w:r>
        <w:rPr>
          <w:rFonts w:asciiTheme="majorHAnsi" w:hAnsiTheme="majorHAnsi"/>
        </w:rPr>
        <w:t xml:space="preserve">Chemung, Schuyler and </w:t>
      </w:r>
      <w:r w:rsidR="00704A5A">
        <w:rPr>
          <w:rFonts w:asciiTheme="majorHAnsi" w:hAnsiTheme="majorHAnsi"/>
        </w:rPr>
        <w:t xml:space="preserve">Tompkins County. In addition, </w:t>
      </w:r>
      <w:r>
        <w:rPr>
          <w:rFonts w:asciiTheme="majorHAnsi" w:hAnsiTheme="majorHAnsi"/>
        </w:rPr>
        <w:t xml:space="preserve">Cortland </w:t>
      </w:r>
      <w:r w:rsidR="00704A5A">
        <w:rPr>
          <w:rFonts w:asciiTheme="majorHAnsi" w:hAnsiTheme="majorHAnsi"/>
        </w:rPr>
        <w:t xml:space="preserve">County has previously completed a </w:t>
      </w:r>
      <w:r>
        <w:rPr>
          <w:rFonts w:asciiTheme="majorHAnsi" w:hAnsiTheme="majorHAnsi"/>
        </w:rPr>
        <w:t>Needs Assessment</w:t>
      </w:r>
      <w:r w:rsidR="00704A5A">
        <w:rPr>
          <w:rFonts w:asciiTheme="majorHAnsi" w:hAnsiTheme="majorHAnsi"/>
        </w:rPr>
        <w:t xml:space="preserve"> that Dan will provide. Also, Harriet mentioned that </w:t>
      </w:r>
      <w:r w:rsidR="00EB3CEE">
        <w:rPr>
          <w:rFonts w:asciiTheme="majorHAnsi" w:hAnsiTheme="majorHAnsi"/>
        </w:rPr>
        <w:t xml:space="preserve">Seneca County </w:t>
      </w:r>
      <w:r w:rsidR="00704A5A">
        <w:rPr>
          <w:rFonts w:asciiTheme="majorHAnsi" w:hAnsiTheme="majorHAnsi"/>
        </w:rPr>
        <w:t xml:space="preserve">was part of a plan update </w:t>
      </w:r>
      <w:proofErr w:type="gramStart"/>
      <w:r w:rsidR="00704A5A">
        <w:rPr>
          <w:rFonts w:asciiTheme="majorHAnsi" w:hAnsiTheme="majorHAnsi"/>
        </w:rPr>
        <w:t xml:space="preserve">for </w:t>
      </w:r>
      <w:r w:rsidR="00EB3CEE">
        <w:rPr>
          <w:rFonts w:asciiTheme="majorHAnsi" w:hAnsiTheme="majorHAnsi"/>
        </w:rPr>
        <w:t xml:space="preserve"> the</w:t>
      </w:r>
      <w:proofErr w:type="gramEnd"/>
      <w:r w:rsidR="00EB3CEE">
        <w:rPr>
          <w:rFonts w:asciiTheme="majorHAnsi" w:hAnsiTheme="majorHAnsi"/>
        </w:rPr>
        <w:t xml:space="preserve"> Genesee/Fingers Lakes Regional </w:t>
      </w:r>
      <w:r w:rsidR="00704A5A">
        <w:rPr>
          <w:rFonts w:asciiTheme="majorHAnsi" w:hAnsiTheme="majorHAnsi"/>
        </w:rPr>
        <w:t xml:space="preserve">area completed for the </w:t>
      </w:r>
      <w:r w:rsidR="00EB3CEE">
        <w:rPr>
          <w:rFonts w:asciiTheme="majorHAnsi" w:hAnsiTheme="majorHAnsi"/>
        </w:rPr>
        <w:t>Rochester MPO</w:t>
      </w:r>
      <w:r w:rsidR="00704A5A">
        <w:rPr>
          <w:rFonts w:asciiTheme="majorHAnsi" w:hAnsiTheme="majorHAnsi"/>
        </w:rPr>
        <w:t xml:space="preserve">, </w:t>
      </w:r>
      <w:r w:rsidR="00EB3CEE">
        <w:rPr>
          <w:rFonts w:asciiTheme="majorHAnsi" w:hAnsiTheme="majorHAnsi"/>
        </w:rPr>
        <w:t xml:space="preserve"> </w:t>
      </w:r>
      <w:r w:rsidR="00704A5A">
        <w:rPr>
          <w:rFonts w:asciiTheme="majorHAnsi" w:hAnsiTheme="majorHAnsi"/>
        </w:rPr>
        <w:t>Although t</w:t>
      </w:r>
      <w:r w:rsidR="00EB3CEE">
        <w:rPr>
          <w:rFonts w:asciiTheme="majorHAnsi" w:hAnsiTheme="majorHAnsi"/>
        </w:rPr>
        <w:t xml:space="preserve">he southern half of Seneca County tends to associate </w:t>
      </w:r>
      <w:r w:rsidR="00704A5A">
        <w:rPr>
          <w:rFonts w:asciiTheme="majorHAnsi" w:hAnsiTheme="majorHAnsi"/>
        </w:rPr>
        <w:t xml:space="preserve">more </w:t>
      </w:r>
      <w:r w:rsidR="00EB3CEE">
        <w:rPr>
          <w:rFonts w:asciiTheme="majorHAnsi" w:hAnsiTheme="majorHAnsi"/>
        </w:rPr>
        <w:t xml:space="preserve">with Ithaca and Watkins Glen  than Rochester. Harriet </w:t>
      </w:r>
      <w:r w:rsidR="00704A5A">
        <w:rPr>
          <w:rFonts w:asciiTheme="majorHAnsi" w:hAnsiTheme="majorHAnsi"/>
        </w:rPr>
        <w:t xml:space="preserve">also </w:t>
      </w:r>
      <w:r w:rsidR="00CB5CCE">
        <w:rPr>
          <w:rFonts w:asciiTheme="majorHAnsi" w:hAnsiTheme="majorHAnsi"/>
        </w:rPr>
        <w:t xml:space="preserve">suggested </w:t>
      </w:r>
      <w:proofErr w:type="gramStart"/>
      <w:r w:rsidR="00CB5CCE">
        <w:rPr>
          <w:rFonts w:asciiTheme="majorHAnsi" w:hAnsiTheme="majorHAnsi"/>
        </w:rPr>
        <w:t xml:space="preserve">that </w:t>
      </w:r>
      <w:r w:rsidR="00EB3CEE">
        <w:rPr>
          <w:rFonts w:asciiTheme="majorHAnsi" w:hAnsiTheme="majorHAnsi"/>
        </w:rPr>
        <w:t xml:space="preserve"> the</w:t>
      </w:r>
      <w:proofErr w:type="gramEnd"/>
      <w:r w:rsidR="00EB3CEE">
        <w:rPr>
          <w:rFonts w:asciiTheme="majorHAnsi" w:hAnsiTheme="majorHAnsi"/>
        </w:rPr>
        <w:t xml:space="preserve"> </w:t>
      </w:r>
      <w:r w:rsidR="00F76AB9">
        <w:rPr>
          <w:rFonts w:asciiTheme="majorHAnsi" w:hAnsiTheme="majorHAnsi"/>
        </w:rPr>
        <w:t>“</w:t>
      </w:r>
      <w:r w:rsidR="00EB3CEE">
        <w:rPr>
          <w:rFonts w:asciiTheme="majorHAnsi" w:hAnsiTheme="majorHAnsi"/>
        </w:rPr>
        <w:t>needs</w:t>
      </w:r>
      <w:r w:rsidR="00F76AB9">
        <w:rPr>
          <w:rFonts w:asciiTheme="majorHAnsi" w:hAnsiTheme="majorHAnsi"/>
        </w:rPr>
        <w:t>”</w:t>
      </w:r>
      <w:r w:rsidR="00EB3CEE">
        <w:rPr>
          <w:rFonts w:asciiTheme="majorHAnsi" w:hAnsiTheme="majorHAnsi"/>
        </w:rPr>
        <w:t xml:space="preserve"> </w:t>
      </w:r>
      <w:r w:rsidR="00F76AB9">
        <w:rPr>
          <w:rFonts w:asciiTheme="majorHAnsi" w:hAnsiTheme="majorHAnsi"/>
        </w:rPr>
        <w:t xml:space="preserve">be indicated </w:t>
      </w:r>
      <w:r w:rsidR="00EB3CEE">
        <w:rPr>
          <w:rFonts w:asciiTheme="majorHAnsi" w:hAnsiTheme="majorHAnsi"/>
        </w:rPr>
        <w:t xml:space="preserve"> as a percentage of population, versus the raw numbers; the raw numbers are small in rural areas, but percentages of those </w:t>
      </w:r>
      <w:r w:rsidR="00CB5CCE">
        <w:rPr>
          <w:rFonts w:asciiTheme="majorHAnsi" w:hAnsiTheme="majorHAnsi"/>
        </w:rPr>
        <w:t xml:space="preserve">needing services </w:t>
      </w:r>
      <w:r w:rsidR="00EB3CEE">
        <w:rPr>
          <w:rFonts w:asciiTheme="majorHAnsi" w:hAnsiTheme="majorHAnsi"/>
        </w:rPr>
        <w:t xml:space="preserve">may be significant.  </w:t>
      </w:r>
    </w:p>
    <w:p w:rsidR="00136FFB" w:rsidRDefault="00D8650D" w:rsidP="00E110C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Committee members suggested others who should be contacted: </w:t>
      </w:r>
      <w:r w:rsidR="00136FFB">
        <w:rPr>
          <w:rFonts w:asciiTheme="majorHAnsi" w:hAnsiTheme="majorHAnsi"/>
        </w:rPr>
        <w:t>Director of the Office for Aging in Cayuga</w:t>
      </w:r>
      <w:r>
        <w:rPr>
          <w:rFonts w:asciiTheme="majorHAnsi" w:hAnsiTheme="majorHAnsi"/>
        </w:rPr>
        <w:t>,</w:t>
      </w:r>
      <w:r w:rsidRPr="00D8650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leaders of county </w:t>
      </w:r>
      <w:r w:rsidR="00F76AB9">
        <w:rPr>
          <w:rFonts w:asciiTheme="majorHAnsi" w:hAnsiTheme="majorHAnsi"/>
        </w:rPr>
        <w:t>t</w:t>
      </w:r>
      <w:r>
        <w:rPr>
          <w:rFonts w:asciiTheme="majorHAnsi" w:hAnsiTheme="majorHAnsi"/>
        </w:rPr>
        <w:t xml:space="preserve">ourism </w:t>
      </w:r>
      <w:r w:rsidR="00F76AB9">
        <w:rPr>
          <w:rFonts w:asciiTheme="majorHAnsi" w:hAnsiTheme="majorHAnsi"/>
        </w:rPr>
        <w:t>b</w:t>
      </w:r>
      <w:r>
        <w:rPr>
          <w:rFonts w:asciiTheme="majorHAnsi" w:hAnsiTheme="majorHAnsi"/>
        </w:rPr>
        <w:t xml:space="preserve">oards, </w:t>
      </w:r>
      <w:r w:rsidR="00F76AB9">
        <w:rPr>
          <w:rFonts w:asciiTheme="majorHAnsi" w:hAnsiTheme="majorHAnsi"/>
        </w:rPr>
        <w:t xml:space="preserve">the </w:t>
      </w:r>
      <w:r w:rsidR="00136FFB">
        <w:rPr>
          <w:rFonts w:asciiTheme="majorHAnsi" w:hAnsiTheme="majorHAnsi"/>
        </w:rPr>
        <w:t>Tompkins</w:t>
      </w:r>
      <w:r>
        <w:rPr>
          <w:rFonts w:asciiTheme="majorHAnsi" w:hAnsiTheme="majorHAnsi"/>
        </w:rPr>
        <w:t xml:space="preserve"> County</w:t>
      </w:r>
      <w:r w:rsidR="00136FFB">
        <w:rPr>
          <w:rFonts w:asciiTheme="majorHAnsi" w:hAnsiTheme="majorHAnsi"/>
        </w:rPr>
        <w:t xml:space="preserve"> Council of Governments </w:t>
      </w:r>
      <w:r>
        <w:rPr>
          <w:rFonts w:asciiTheme="majorHAnsi" w:hAnsiTheme="majorHAnsi"/>
        </w:rPr>
        <w:t>(</w:t>
      </w:r>
      <w:r w:rsidR="00136FFB">
        <w:rPr>
          <w:rFonts w:asciiTheme="majorHAnsi" w:hAnsiTheme="majorHAnsi"/>
        </w:rPr>
        <w:t>municipal and county elected officials</w:t>
      </w:r>
      <w:r>
        <w:rPr>
          <w:rFonts w:asciiTheme="majorHAnsi" w:hAnsiTheme="majorHAnsi"/>
        </w:rPr>
        <w:t>)</w:t>
      </w:r>
      <w:r w:rsidR="00136FFB">
        <w:rPr>
          <w:rFonts w:asciiTheme="majorHAnsi" w:hAnsiTheme="majorHAnsi"/>
        </w:rPr>
        <w:t xml:space="preserve">.  </w:t>
      </w:r>
    </w:p>
    <w:p w:rsidR="004F5D0F" w:rsidRDefault="00F76AB9" w:rsidP="00E110C3">
      <w:pPr>
        <w:rPr>
          <w:rFonts w:asciiTheme="majorHAnsi" w:hAnsiTheme="majorHAnsi"/>
        </w:rPr>
      </w:pPr>
      <w:r>
        <w:rPr>
          <w:rFonts w:asciiTheme="majorHAnsi" w:hAnsiTheme="majorHAnsi"/>
        </w:rPr>
        <w:t>With respect to information technology, t</w:t>
      </w:r>
      <w:r w:rsidR="00D8650D">
        <w:rPr>
          <w:rFonts w:asciiTheme="majorHAnsi" w:hAnsiTheme="majorHAnsi"/>
        </w:rPr>
        <w:t>he group discussed the role</w:t>
      </w:r>
      <w:r>
        <w:rPr>
          <w:rFonts w:asciiTheme="majorHAnsi" w:hAnsiTheme="majorHAnsi"/>
        </w:rPr>
        <w:t>s</w:t>
      </w:r>
      <w:r w:rsidR="00D8650D">
        <w:rPr>
          <w:rFonts w:asciiTheme="majorHAnsi" w:hAnsiTheme="majorHAnsi"/>
        </w:rPr>
        <w:t xml:space="preserve"> of </w:t>
      </w:r>
      <w:r>
        <w:rPr>
          <w:rFonts w:asciiTheme="majorHAnsi" w:hAnsiTheme="majorHAnsi"/>
        </w:rPr>
        <w:t xml:space="preserve">the 211 and 511 networks </w:t>
      </w:r>
      <w:r w:rsidR="00D8650D">
        <w:rPr>
          <w:rFonts w:asciiTheme="majorHAnsi" w:hAnsiTheme="majorHAnsi"/>
        </w:rPr>
        <w:t xml:space="preserve">in disseminating transportation information.  The </w:t>
      </w:r>
      <w:r>
        <w:rPr>
          <w:rFonts w:asciiTheme="majorHAnsi" w:hAnsiTheme="majorHAnsi"/>
        </w:rPr>
        <w:t xml:space="preserve">511 </w:t>
      </w:r>
      <w:r w:rsidR="00D8650D">
        <w:rPr>
          <w:rFonts w:asciiTheme="majorHAnsi" w:hAnsiTheme="majorHAnsi"/>
        </w:rPr>
        <w:t xml:space="preserve">service </w:t>
      </w:r>
      <w:r w:rsidR="009424E8">
        <w:rPr>
          <w:rFonts w:asciiTheme="majorHAnsi" w:hAnsiTheme="majorHAnsi"/>
        </w:rPr>
        <w:t xml:space="preserve">was </w:t>
      </w:r>
      <w:r w:rsidR="00D8650D">
        <w:rPr>
          <w:rFonts w:asciiTheme="majorHAnsi" w:hAnsiTheme="majorHAnsi"/>
        </w:rPr>
        <w:t xml:space="preserve"> seen as focusing </w:t>
      </w:r>
      <w:r w:rsidR="009424E8">
        <w:rPr>
          <w:rFonts w:asciiTheme="majorHAnsi" w:hAnsiTheme="majorHAnsi"/>
        </w:rPr>
        <w:t xml:space="preserve">more </w:t>
      </w:r>
      <w:r w:rsidR="00D8650D">
        <w:rPr>
          <w:rFonts w:asciiTheme="majorHAnsi" w:hAnsiTheme="majorHAnsi"/>
        </w:rPr>
        <w:t xml:space="preserve">on major roadways than on local travel; the </w:t>
      </w:r>
      <w:r w:rsidR="009424E8">
        <w:rPr>
          <w:rFonts w:asciiTheme="majorHAnsi" w:hAnsiTheme="majorHAnsi"/>
        </w:rPr>
        <w:t xml:space="preserve">211 service is planned to contain more information on transportation choices and, per Dwight, </w:t>
      </w:r>
      <w:r w:rsidR="00D8650D">
        <w:rPr>
          <w:rFonts w:asciiTheme="majorHAnsi" w:hAnsiTheme="majorHAnsi"/>
        </w:rPr>
        <w:t xml:space="preserve"> plans to coordinate with Way2Go. </w:t>
      </w:r>
      <w:r w:rsidR="004F5D0F">
        <w:rPr>
          <w:rFonts w:asciiTheme="majorHAnsi" w:hAnsiTheme="majorHAnsi"/>
        </w:rPr>
        <w:t xml:space="preserve">The group agreed that outreach should be focused on stakeholders initially.  Public input will be sought when recommendations have been developed. </w:t>
      </w:r>
    </w:p>
    <w:p w:rsidR="009424E8" w:rsidRDefault="009424E8" w:rsidP="009424E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Marlene will check the county calendars to determine the best time for the next round of meetings.  She and Jim have a number of potential follow up meetings, including connecting with Way2Go and a potential Zimride meeting on February 17; Jack Reilly will be meeting with transit providers. </w:t>
      </w:r>
    </w:p>
    <w:p w:rsidR="009424E8" w:rsidRDefault="009424E8" w:rsidP="00E110C3">
      <w:pPr>
        <w:rPr>
          <w:rFonts w:asciiTheme="majorHAnsi" w:hAnsiTheme="majorHAnsi"/>
        </w:rPr>
      </w:pPr>
    </w:p>
    <w:p w:rsidR="004F5D0F" w:rsidRPr="004F5D0F" w:rsidRDefault="004F5D0F" w:rsidP="00E110C3">
      <w:pPr>
        <w:rPr>
          <w:rFonts w:asciiTheme="majorHAnsi" w:hAnsiTheme="majorHAnsi"/>
          <w:b/>
        </w:rPr>
      </w:pPr>
      <w:r w:rsidRPr="004F5D0F">
        <w:rPr>
          <w:rFonts w:asciiTheme="majorHAnsi" w:hAnsiTheme="majorHAnsi"/>
          <w:b/>
        </w:rPr>
        <w:t>Action items:</w:t>
      </w:r>
    </w:p>
    <w:p w:rsidR="00D8650D" w:rsidRDefault="004F5D0F" w:rsidP="00E110C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Public Involvement Plan will be developed and sent to the Client Committee for review.  </w:t>
      </w:r>
      <w:r w:rsidR="00B17DEF">
        <w:rPr>
          <w:rFonts w:asciiTheme="majorHAnsi" w:hAnsiTheme="majorHAnsi"/>
        </w:rPr>
        <w:t>The presentation and the summary of the Coalition meeting</w:t>
      </w:r>
      <w:r w:rsidR="0052086F">
        <w:rPr>
          <w:rFonts w:asciiTheme="majorHAnsi" w:hAnsiTheme="majorHAnsi"/>
        </w:rPr>
        <w:t xml:space="preserve"> will be sent to all Coalition members</w:t>
      </w:r>
      <w:r w:rsidR="00B17DEF">
        <w:rPr>
          <w:rFonts w:asciiTheme="majorHAnsi" w:hAnsiTheme="majorHAnsi"/>
        </w:rPr>
        <w:t xml:space="preserve">. </w:t>
      </w:r>
    </w:p>
    <w:p w:rsidR="0019386D" w:rsidRPr="00306AED" w:rsidRDefault="004F5D0F" w:rsidP="00306AED">
      <w:pPr>
        <w:pStyle w:val="NoSpacing"/>
        <w:spacing w:after="120" w:line="276" w:lineRule="auto"/>
        <w:rPr>
          <w:rFonts w:asciiTheme="majorHAnsi" w:hAnsiTheme="majorHAnsi"/>
        </w:rPr>
      </w:pPr>
      <w:r w:rsidRPr="004F5D0F">
        <w:rPr>
          <w:rFonts w:asciiTheme="majorHAnsi" w:hAnsiTheme="majorHAnsi"/>
        </w:rPr>
        <w:t xml:space="preserve">The meeting concluded at 10:00 a.m. </w:t>
      </w:r>
      <w:r w:rsidR="0019386D" w:rsidRPr="00306AED">
        <w:rPr>
          <w:rFonts w:asciiTheme="majorHAnsi" w:hAnsiTheme="majorHAnsi"/>
        </w:rPr>
        <w:t xml:space="preserve"> </w:t>
      </w:r>
    </w:p>
    <w:sectPr w:rsidR="0019386D" w:rsidRPr="00306AED" w:rsidSect="00577872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720" w:right="900" w:bottom="720" w:left="99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04B" w:rsidRDefault="000D704B" w:rsidP="00952BB6">
      <w:pPr>
        <w:spacing w:after="0" w:line="240" w:lineRule="auto"/>
      </w:pPr>
      <w:r>
        <w:separator/>
      </w:r>
    </w:p>
  </w:endnote>
  <w:endnote w:type="continuationSeparator" w:id="0">
    <w:p w:rsidR="000D704B" w:rsidRDefault="000D704B" w:rsidP="00952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563791"/>
      <w:docPartObj>
        <w:docPartGallery w:val="Page Numbers (Bottom of Page)"/>
        <w:docPartUnique/>
      </w:docPartObj>
    </w:sdtPr>
    <w:sdtContent>
      <w:p w:rsidR="00F76AB9" w:rsidRDefault="001262A3">
        <w:pPr>
          <w:pStyle w:val="Footer"/>
          <w:jc w:val="center"/>
        </w:pPr>
        <w:fldSimple w:instr=" PAGE   \* MERGEFORMAT ">
          <w:r w:rsidR="00ED5061">
            <w:rPr>
              <w:noProof/>
            </w:rPr>
            <w:t>2</w:t>
          </w:r>
        </w:fldSimple>
      </w:p>
    </w:sdtContent>
  </w:sdt>
  <w:p w:rsidR="00F76AB9" w:rsidRPr="00952BB6" w:rsidRDefault="00F76AB9" w:rsidP="00952BB6">
    <w:pPr>
      <w:pStyle w:val="Footer"/>
      <w:tabs>
        <w:tab w:val="left" w:pos="10260"/>
      </w:tabs>
      <w:ind w:right="90" w:firstLine="27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AB9" w:rsidRDefault="00F76AB9" w:rsidP="000322A0">
    <w:pPr>
      <w:pStyle w:val="Footer"/>
      <w:rPr>
        <w:rFonts w:ascii="Trebuchet MS" w:hAnsi="Trebuchet MS"/>
        <w:color w:val="003767"/>
        <w:sz w:val="16"/>
        <w:szCs w:val="16"/>
      </w:rPr>
    </w:pPr>
  </w:p>
  <w:p w:rsidR="00F76AB9" w:rsidRDefault="00F76AB9" w:rsidP="000322A0">
    <w:pPr>
      <w:pStyle w:val="Footer"/>
      <w:rPr>
        <w:rFonts w:ascii="Trebuchet MS" w:hAnsi="Trebuchet MS"/>
        <w:color w:val="003767"/>
        <w:sz w:val="16"/>
        <w:szCs w:val="16"/>
      </w:rPr>
    </w:pPr>
    <w:r>
      <w:rPr>
        <w:rFonts w:ascii="Trebuchet MS" w:hAnsi="Trebuchet MS"/>
        <w:noProof/>
        <w:color w:val="003767"/>
        <w:sz w:val="16"/>
        <w:szCs w:val="16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5610225</wp:posOffset>
          </wp:positionH>
          <wp:positionV relativeFrom="paragraph">
            <wp:posOffset>111125</wp:posOffset>
          </wp:positionV>
          <wp:extent cx="1095375" cy="142875"/>
          <wp:effectExtent l="19050" t="0" r="9525" b="0"/>
          <wp:wrapNone/>
          <wp:docPr id="4" name="Picture 3" descr="Tagline_Only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ine_Only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5375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76AB9" w:rsidRPr="00A9167F" w:rsidRDefault="00F76AB9" w:rsidP="000322A0">
    <w:pPr>
      <w:pStyle w:val="Footer"/>
      <w:rPr>
        <w:rFonts w:ascii="Trebuchet MS" w:hAnsi="Trebuchet MS"/>
        <w:color w:val="003767"/>
        <w:sz w:val="16"/>
        <w:szCs w:val="16"/>
      </w:rPr>
    </w:pPr>
    <w:r w:rsidRPr="00A9167F">
      <w:rPr>
        <w:rFonts w:ascii="Trebuchet MS" w:hAnsi="Trebuchet MS"/>
        <w:color w:val="003767"/>
        <w:sz w:val="16"/>
        <w:szCs w:val="16"/>
      </w:rPr>
      <w:t xml:space="preserve">140 John James </w:t>
    </w:r>
    <w:r>
      <w:rPr>
        <w:rFonts w:ascii="Trebuchet MS" w:hAnsi="Trebuchet MS"/>
        <w:color w:val="003767"/>
        <w:sz w:val="16"/>
        <w:szCs w:val="16"/>
      </w:rPr>
      <w:t>Audubon Pkwy, Suite 201, Buffalo</w:t>
    </w:r>
    <w:r w:rsidRPr="00A9167F">
      <w:rPr>
        <w:rFonts w:ascii="Trebuchet MS" w:hAnsi="Trebuchet MS"/>
        <w:color w:val="003767"/>
        <w:sz w:val="16"/>
        <w:szCs w:val="16"/>
      </w:rPr>
      <w:t xml:space="preserve">, NY 14228  </w:t>
    </w:r>
    <w:r w:rsidRPr="006D3555">
      <w:rPr>
        <w:rFonts w:ascii="Trebuchet MS" w:hAnsi="Trebuchet MS"/>
        <w:b/>
        <w:color w:val="54BCEB"/>
        <w:sz w:val="16"/>
        <w:szCs w:val="16"/>
      </w:rPr>
      <w:t>p</w:t>
    </w:r>
    <w:r w:rsidRPr="006D3555">
      <w:rPr>
        <w:rFonts w:ascii="Trebuchet MS" w:hAnsi="Trebuchet MS"/>
        <w:b/>
        <w:color w:val="003767"/>
        <w:sz w:val="16"/>
        <w:szCs w:val="16"/>
      </w:rPr>
      <w:t xml:space="preserve"> </w:t>
    </w:r>
    <w:r w:rsidRPr="00A9167F">
      <w:rPr>
        <w:rFonts w:ascii="Trebuchet MS" w:hAnsi="Trebuchet MS"/>
        <w:color w:val="003767"/>
        <w:sz w:val="16"/>
        <w:szCs w:val="16"/>
      </w:rPr>
      <w:t xml:space="preserve">716.688.0766 </w:t>
    </w:r>
    <w:r w:rsidRPr="006D3555">
      <w:rPr>
        <w:rFonts w:ascii="Trebuchet MS" w:hAnsi="Trebuchet MS"/>
        <w:b/>
        <w:color w:val="003767"/>
        <w:sz w:val="16"/>
        <w:szCs w:val="16"/>
      </w:rPr>
      <w:t xml:space="preserve"> </w:t>
    </w:r>
    <w:r w:rsidRPr="006D3555">
      <w:rPr>
        <w:rFonts w:ascii="Trebuchet MS" w:hAnsi="Trebuchet MS"/>
        <w:color w:val="54BCEB"/>
        <w:sz w:val="16"/>
        <w:szCs w:val="16"/>
      </w:rPr>
      <w:t>f</w:t>
    </w:r>
    <w:r w:rsidRPr="00A9167F">
      <w:rPr>
        <w:rFonts w:ascii="Trebuchet MS" w:hAnsi="Trebuchet MS"/>
        <w:color w:val="003767"/>
        <w:sz w:val="16"/>
        <w:szCs w:val="16"/>
      </w:rPr>
      <w:t xml:space="preserve"> 716.625.6825  </w:t>
    </w:r>
    <w:r w:rsidRPr="006D3555">
      <w:rPr>
        <w:rFonts w:ascii="Trebuchet MS" w:hAnsi="Trebuchet MS"/>
        <w:b/>
        <w:color w:val="54BCEB"/>
        <w:sz w:val="16"/>
        <w:szCs w:val="16"/>
      </w:rPr>
      <w:t>w</w:t>
    </w:r>
    <w:r w:rsidRPr="00A9167F">
      <w:rPr>
        <w:rFonts w:ascii="Trebuchet MS" w:hAnsi="Trebuchet MS"/>
        <w:color w:val="003767"/>
        <w:sz w:val="16"/>
        <w:szCs w:val="16"/>
      </w:rPr>
      <w:t xml:space="preserve"> wendelcompanies.com</w:t>
    </w:r>
  </w:p>
  <w:p w:rsidR="00F76AB9" w:rsidRPr="000322A0" w:rsidRDefault="00F76AB9" w:rsidP="000322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04B" w:rsidRDefault="000D704B" w:rsidP="00952BB6">
      <w:pPr>
        <w:spacing w:after="0" w:line="240" w:lineRule="auto"/>
      </w:pPr>
      <w:r>
        <w:separator/>
      </w:r>
    </w:p>
  </w:footnote>
  <w:footnote w:type="continuationSeparator" w:id="0">
    <w:p w:rsidR="000D704B" w:rsidRDefault="000D704B" w:rsidP="00952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AB9" w:rsidRDefault="00F76AB9" w:rsidP="00952BB6">
    <w:pPr>
      <w:pStyle w:val="Header"/>
      <w:ind w:left="-90"/>
      <w:rPr>
        <w:rFonts w:ascii="Trebuchet MS" w:hAnsi="Trebuchet MS"/>
        <w:color w:val="54BCEB"/>
        <w:sz w:val="17"/>
        <w:szCs w:val="17"/>
      </w:rPr>
    </w:pPr>
    <w:r>
      <w:rPr>
        <w:rFonts w:ascii="Trebuchet MS" w:hAnsi="Trebuchet MS"/>
        <w:noProof/>
        <w:color w:val="54BCEB"/>
        <w:sz w:val="17"/>
        <w:szCs w:val="17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5248275</wp:posOffset>
          </wp:positionH>
          <wp:positionV relativeFrom="paragraph">
            <wp:posOffset>-200025</wp:posOffset>
          </wp:positionV>
          <wp:extent cx="1438275" cy="571500"/>
          <wp:effectExtent l="19050" t="0" r="9525" b="0"/>
          <wp:wrapNone/>
          <wp:docPr id="3" name="Picture 0" descr="Wendel_Log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ndel_Logo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76AB9" w:rsidRDefault="00F76AB9" w:rsidP="00952BB6">
    <w:pPr>
      <w:pStyle w:val="Header"/>
      <w:ind w:left="-90"/>
      <w:rPr>
        <w:rFonts w:ascii="Trebuchet MS" w:hAnsi="Trebuchet MS"/>
        <w:color w:val="54BCEB"/>
        <w:sz w:val="17"/>
        <w:szCs w:val="17"/>
      </w:rPr>
    </w:pPr>
  </w:p>
  <w:p w:rsidR="00F76AB9" w:rsidRDefault="00F76AB9" w:rsidP="00952BB6">
    <w:pPr>
      <w:pStyle w:val="Header"/>
      <w:ind w:left="-90"/>
      <w:rPr>
        <w:rFonts w:ascii="Trebuchet MS" w:hAnsi="Trebuchet MS"/>
        <w:color w:val="54BCEB"/>
        <w:sz w:val="17"/>
        <w:szCs w:val="17"/>
      </w:rPr>
    </w:pPr>
  </w:p>
  <w:p w:rsidR="00F76AB9" w:rsidRDefault="00F76AB9" w:rsidP="00952BB6">
    <w:pPr>
      <w:pStyle w:val="Header"/>
      <w:ind w:left="-90"/>
      <w:rPr>
        <w:rFonts w:ascii="Trebuchet MS" w:hAnsi="Trebuchet MS"/>
        <w:color w:val="54BCEB"/>
        <w:sz w:val="17"/>
        <w:szCs w:val="17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AB9" w:rsidRDefault="00F76AB9" w:rsidP="0019386D">
    <w:pPr>
      <w:pStyle w:val="Header"/>
      <w:tabs>
        <w:tab w:val="clear" w:pos="4680"/>
        <w:tab w:val="clear" w:pos="9360"/>
      </w:tabs>
      <w:rPr>
        <w:rFonts w:ascii="Trebuchet MS" w:hAnsi="Trebuchet MS"/>
        <w:color w:val="54BCEB"/>
        <w:sz w:val="17"/>
        <w:szCs w:val="17"/>
      </w:rPr>
    </w:pPr>
    <w:r>
      <w:rPr>
        <w:noProof/>
        <w:color w:val="54BCEB"/>
        <w:sz w:val="17"/>
        <w:szCs w:val="17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5267325</wp:posOffset>
          </wp:positionH>
          <wp:positionV relativeFrom="paragraph">
            <wp:posOffset>114300</wp:posOffset>
          </wp:positionV>
          <wp:extent cx="1438275" cy="571500"/>
          <wp:effectExtent l="19050" t="0" r="9525" b="0"/>
          <wp:wrapNone/>
          <wp:docPr id="10" name="Picture 0" descr="Wendel_Log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ndel_Logo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9167F">
      <w:rPr>
        <w:noProof/>
        <w:color w:val="54BCEB"/>
        <w:sz w:val="17"/>
        <w:szCs w:val="17"/>
      </w:rPr>
      <w:drawing>
        <wp:anchor distT="0" distB="0" distL="114300" distR="114300" simplePos="0" relativeHeight="251664384" behindDoc="1" locked="1" layoutInCell="1" allowOverlap="1">
          <wp:simplePos x="0" y="0"/>
          <wp:positionH relativeFrom="page">
            <wp:posOffset>11430</wp:posOffset>
          </wp:positionH>
          <wp:positionV relativeFrom="page">
            <wp:posOffset>9936480</wp:posOffset>
          </wp:positionV>
          <wp:extent cx="7776210" cy="1181100"/>
          <wp:effectExtent l="19050" t="0" r="0" b="0"/>
          <wp:wrapNone/>
          <wp:docPr id="9" name="Picture 9" descr="Wendel_MSWord_Letterhead_footer_Buffal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ndel_MSWord_Letterhead_footer_Buffalo.t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7621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rebuchet MS" w:hAnsi="Trebuchet MS"/>
        <w:color w:val="54BCEB"/>
        <w:sz w:val="17"/>
        <w:szCs w:val="17"/>
      </w:rPr>
      <w:t xml:space="preserve">  </w:t>
    </w:r>
    <w:r w:rsidRPr="00A9167F">
      <w:rPr>
        <w:rFonts w:ascii="Trebuchet MS" w:hAnsi="Trebuchet MS"/>
        <w:color w:val="54BCEB"/>
        <w:sz w:val="17"/>
        <w:szCs w:val="17"/>
      </w:rPr>
      <w:t>ARCHITECTURE  ENGINEERING  PLANNING  ENERGY SERVICES  CONSTRUCTION MANAGEMENT</w:t>
    </w:r>
  </w:p>
  <w:p w:rsidR="00F76AB9" w:rsidRDefault="00F76AB9" w:rsidP="0019386D">
    <w:pPr>
      <w:pStyle w:val="Header"/>
      <w:tabs>
        <w:tab w:val="clear" w:pos="4680"/>
        <w:tab w:val="clear" w:pos="9360"/>
      </w:tabs>
      <w:rPr>
        <w:rFonts w:ascii="Trebuchet MS" w:hAnsi="Trebuchet MS"/>
        <w:color w:val="54BCEB"/>
        <w:sz w:val="17"/>
        <w:szCs w:val="17"/>
      </w:rPr>
    </w:pPr>
  </w:p>
  <w:p w:rsidR="00F76AB9" w:rsidRDefault="00F76AB9" w:rsidP="0019386D">
    <w:pPr>
      <w:pStyle w:val="Header"/>
      <w:tabs>
        <w:tab w:val="clear" w:pos="4680"/>
        <w:tab w:val="clear" w:pos="9360"/>
      </w:tabs>
      <w:rPr>
        <w:rFonts w:ascii="Trebuchet MS" w:hAnsi="Trebuchet MS"/>
        <w:color w:val="54BCEB"/>
        <w:sz w:val="17"/>
        <w:szCs w:val="17"/>
      </w:rPr>
    </w:pPr>
  </w:p>
  <w:p w:rsidR="00F76AB9" w:rsidRDefault="00F76AB9" w:rsidP="0019386D">
    <w:pPr>
      <w:pStyle w:val="Header"/>
      <w:tabs>
        <w:tab w:val="clear" w:pos="4680"/>
        <w:tab w:val="clear" w:pos="9360"/>
      </w:tabs>
      <w:rPr>
        <w:rFonts w:ascii="Trebuchet MS" w:hAnsi="Trebuchet MS"/>
        <w:color w:val="54BCEB"/>
        <w:sz w:val="17"/>
        <w:szCs w:val="17"/>
      </w:rPr>
    </w:pPr>
  </w:p>
  <w:p w:rsidR="00F76AB9" w:rsidRDefault="00F76AB9" w:rsidP="0019386D">
    <w:pPr>
      <w:pStyle w:val="Header"/>
      <w:tabs>
        <w:tab w:val="clear" w:pos="4680"/>
        <w:tab w:val="clear" w:pos="9360"/>
      </w:tabs>
      <w:rPr>
        <w:rFonts w:ascii="Trebuchet MS" w:hAnsi="Trebuchet MS"/>
        <w:color w:val="54BCEB"/>
        <w:sz w:val="17"/>
        <w:szCs w:val="17"/>
      </w:rPr>
    </w:pPr>
  </w:p>
  <w:p w:rsidR="00F76AB9" w:rsidRDefault="00F76AB9" w:rsidP="0019386D">
    <w:pPr>
      <w:pStyle w:val="Header"/>
      <w:tabs>
        <w:tab w:val="clear" w:pos="4680"/>
        <w:tab w:val="clear" w:pos="9360"/>
      </w:tabs>
      <w:rPr>
        <w:rFonts w:ascii="Trebuchet MS" w:hAnsi="Trebuchet MS"/>
        <w:color w:val="54BCEB"/>
        <w:sz w:val="17"/>
        <w:szCs w:val="1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D6598"/>
    <w:multiLevelType w:val="hybridMultilevel"/>
    <w:tmpl w:val="861A3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C7D37"/>
    <w:multiLevelType w:val="hybridMultilevel"/>
    <w:tmpl w:val="EC54E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27CAE"/>
    <w:multiLevelType w:val="hybridMultilevel"/>
    <w:tmpl w:val="DEF05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D2F84"/>
    <w:multiLevelType w:val="hybridMultilevel"/>
    <w:tmpl w:val="1AB87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402F6"/>
    <w:multiLevelType w:val="hybridMultilevel"/>
    <w:tmpl w:val="97B20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/>
  <w:rsids>
    <w:rsidRoot w:val="00BD568C"/>
    <w:rsid w:val="000004D3"/>
    <w:rsid w:val="0001781F"/>
    <w:rsid w:val="000322A0"/>
    <w:rsid w:val="000449C2"/>
    <w:rsid w:val="00052960"/>
    <w:rsid w:val="00072732"/>
    <w:rsid w:val="00081755"/>
    <w:rsid w:val="000A191D"/>
    <w:rsid w:val="000B24C1"/>
    <w:rsid w:val="000B6DCF"/>
    <w:rsid w:val="000C2243"/>
    <w:rsid w:val="000C3639"/>
    <w:rsid w:val="000C40E2"/>
    <w:rsid w:val="000D6E87"/>
    <w:rsid w:val="000D704B"/>
    <w:rsid w:val="000E2C8A"/>
    <w:rsid w:val="000F270C"/>
    <w:rsid w:val="00117619"/>
    <w:rsid w:val="001178BC"/>
    <w:rsid w:val="00122001"/>
    <w:rsid w:val="00124A4A"/>
    <w:rsid w:val="001262A3"/>
    <w:rsid w:val="00136FFB"/>
    <w:rsid w:val="00156053"/>
    <w:rsid w:val="00193171"/>
    <w:rsid w:val="0019386D"/>
    <w:rsid w:val="001A17F0"/>
    <w:rsid w:val="001B7D59"/>
    <w:rsid w:val="001C0BC0"/>
    <w:rsid w:val="001D1C97"/>
    <w:rsid w:val="001D27DE"/>
    <w:rsid w:val="001E4DFA"/>
    <w:rsid w:val="001F15FA"/>
    <w:rsid w:val="001F1D13"/>
    <w:rsid w:val="00200B37"/>
    <w:rsid w:val="00227F0C"/>
    <w:rsid w:val="00236555"/>
    <w:rsid w:val="00244E0B"/>
    <w:rsid w:val="00247D39"/>
    <w:rsid w:val="00255720"/>
    <w:rsid w:val="00265F55"/>
    <w:rsid w:val="002A2320"/>
    <w:rsid w:val="002A610C"/>
    <w:rsid w:val="002D2646"/>
    <w:rsid w:val="002D360F"/>
    <w:rsid w:val="002D383D"/>
    <w:rsid w:val="002E0D8D"/>
    <w:rsid w:val="002E3573"/>
    <w:rsid w:val="00306AED"/>
    <w:rsid w:val="003204CB"/>
    <w:rsid w:val="0032783E"/>
    <w:rsid w:val="00385373"/>
    <w:rsid w:val="003919D9"/>
    <w:rsid w:val="003A2460"/>
    <w:rsid w:val="003A4284"/>
    <w:rsid w:val="003A4979"/>
    <w:rsid w:val="003B4FD4"/>
    <w:rsid w:val="003E0322"/>
    <w:rsid w:val="003E09D8"/>
    <w:rsid w:val="003F5AB8"/>
    <w:rsid w:val="003F7DDD"/>
    <w:rsid w:val="0040286D"/>
    <w:rsid w:val="00413394"/>
    <w:rsid w:val="004216BC"/>
    <w:rsid w:val="00421B34"/>
    <w:rsid w:val="00423E8F"/>
    <w:rsid w:val="004254E9"/>
    <w:rsid w:val="0044345D"/>
    <w:rsid w:val="00465885"/>
    <w:rsid w:val="00465AB7"/>
    <w:rsid w:val="00475580"/>
    <w:rsid w:val="00484DD5"/>
    <w:rsid w:val="004A6FD8"/>
    <w:rsid w:val="004B4D75"/>
    <w:rsid w:val="004B4F98"/>
    <w:rsid w:val="004C1F5E"/>
    <w:rsid w:val="004D7F93"/>
    <w:rsid w:val="004E5DC3"/>
    <w:rsid w:val="004F5D0F"/>
    <w:rsid w:val="0050119B"/>
    <w:rsid w:val="005055DF"/>
    <w:rsid w:val="005158B7"/>
    <w:rsid w:val="00515CBB"/>
    <w:rsid w:val="0052003E"/>
    <w:rsid w:val="0052086F"/>
    <w:rsid w:val="00520B83"/>
    <w:rsid w:val="005347BD"/>
    <w:rsid w:val="00570896"/>
    <w:rsid w:val="00577872"/>
    <w:rsid w:val="00577DB6"/>
    <w:rsid w:val="0058091E"/>
    <w:rsid w:val="005809BB"/>
    <w:rsid w:val="00585352"/>
    <w:rsid w:val="00585D8E"/>
    <w:rsid w:val="005A1F8E"/>
    <w:rsid w:val="005B44C9"/>
    <w:rsid w:val="005C51B3"/>
    <w:rsid w:val="005D1B03"/>
    <w:rsid w:val="005D2EE1"/>
    <w:rsid w:val="005D58CD"/>
    <w:rsid w:val="005E0DAA"/>
    <w:rsid w:val="005E1FBF"/>
    <w:rsid w:val="00600A4E"/>
    <w:rsid w:val="00607823"/>
    <w:rsid w:val="0061112A"/>
    <w:rsid w:val="0061147A"/>
    <w:rsid w:val="00625052"/>
    <w:rsid w:val="00673D5F"/>
    <w:rsid w:val="006923C8"/>
    <w:rsid w:val="00695408"/>
    <w:rsid w:val="006D0710"/>
    <w:rsid w:val="006F0509"/>
    <w:rsid w:val="006F3972"/>
    <w:rsid w:val="006F7917"/>
    <w:rsid w:val="00702740"/>
    <w:rsid w:val="00704A5A"/>
    <w:rsid w:val="00710DA4"/>
    <w:rsid w:val="007173A5"/>
    <w:rsid w:val="00735CCD"/>
    <w:rsid w:val="0074131A"/>
    <w:rsid w:val="00741CCA"/>
    <w:rsid w:val="007501DF"/>
    <w:rsid w:val="007627C8"/>
    <w:rsid w:val="00771BDF"/>
    <w:rsid w:val="00774638"/>
    <w:rsid w:val="00774BA7"/>
    <w:rsid w:val="007A1CDE"/>
    <w:rsid w:val="007A783E"/>
    <w:rsid w:val="007B53C1"/>
    <w:rsid w:val="007D44DA"/>
    <w:rsid w:val="007E2AC5"/>
    <w:rsid w:val="007F4CC1"/>
    <w:rsid w:val="008371E3"/>
    <w:rsid w:val="00846916"/>
    <w:rsid w:val="00857ACE"/>
    <w:rsid w:val="0088268D"/>
    <w:rsid w:val="008A1EC4"/>
    <w:rsid w:val="008A54EB"/>
    <w:rsid w:val="008C1A89"/>
    <w:rsid w:val="008D0B3F"/>
    <w:rsid w:val="00917709"/>
    <w:rsid w:val="00931CA2"/>
    <w:rsid w:val="009424E8"/>
    <w:rsid w:val="00943E6E"/>
    <w:rsid w:val="00952BB6"/>
    <w:rsid w:val="00957111"/>
    <w:rsid w:val="0096456C"/>
    <w:rsid w:val="00976517"/>
    <w:rsid w:val="00995342"/>
    <w:rsid w:val="009A5C53"/>
    <w:rsid w:val="009B20FD"/>
    <w:rsid w:val="009B7B5A"/>
    <w:rsid w:val="009D5C98"/>
    <w:rsid w:val="009E0F48"/>
    <w:rsid w:val="00A14995"/>
    <w:rsid w:val="00A17BA8"/>
    <w:rsid w:val="00A210A2"/>
    <w:rsid w:val="00A26CAC"/>
    <w:rsid w:val="00A34980"/>
    <w:rsid w:val="00A41026"/>
    <w:rsid w:val="00A417AB"/>
    <w:rsid w:val="00A43473"/>
    <w:rsid w:val="00A450FB"/>
    <w:rsid w:val="00A560E6"/>
    <w:rsid w:val="00A6063F"/>
    <w:rsid w:val="00A65E5B"/>
    <w:rsid w:val="00A75B78"/>
    <w:rsid w:val="00A83254"/>
    <w:rsid w:val="00A92068"/>
    <w:rsid w:val="00A9520F"/>
    <w:rsid w:val="00AA229E"/>
    <w:rsid w:val="00AD5C25"/>
    <w:rsid w:val="00AE5535"/>
    <w:rsid w:val="00AE5F81"/>
    <w:rsid w:val="00AE7AC0"/>
    <w:rsid w:val="00B02000"/>
    <w:rsid w:val="00B17DEF"/>
    <w:rsid w:val="00B313A5"/>
    <w:rsid w:val="00B3676E"/>
    <w:rsid w:val="00B43442"/>
    <w:rsid w:val="00B566A9"/>
    <w:rsid w:val="00B6757B"/>
    <w:rsid w:val="00B72FF6"/>
    <w:rsid w:val="00B73E7B"/>
    <w:rsid w:val="00B806CC"/>
    <w:rsid w:val="00B96FE9"/>
    <w:rsid w:val="00BA0882"/>
    <w:rsid w:val="00BC01CD"/>
    <w:rsid w:val="00BC38E4"/>
    <w:rsid w:val="00BC44BC"/>
    <w:rsid w:val="00BD23EB"/>
    <w:rsid w:val="00BD568C"/>
    <w:rsid w:val="00BD6EBE"/>
    <w:rsid w:val="00BE0E94"/>
    <w:rsid w:val="00BE37B9"/>
    <w:rsid w:val="00BF7E75"/>
    <w:rsid w:val="00C273D0"/>
    <w:rsid w:val="00C35938"/>
    <w:rsid w:val="00C41276"/>
    <w:rsid w:val="00C55DA7"/>
    <w:rsid w:val="00C82690"/>
    <w:rsid w:val="00C92450"/>
    <w:rsid w:val="00CB15A3"/>
    <w:rsid w:val="00CB5CCE"/>
    <w:rsid w:val="00CC333F"/>
    <w:rsid w:val="00CE1113"/>
    <w:rsid w:val="00CE73A2"/>
    <w:rsid w:val="00CF426F"/>
    <w:rsid w:val="00D115AD"/>
    <w:rsid w:val="00D143DF"/>
    <w:rsid w:val="00D16274"/>
    <w:rsid w:val="00D24ED7"/>
    <w:rsid w:val="00D41E67"/>
    <w:rsid w:val="00D432B7"/>
    <w:rsid w:val="00D54231"/>
    <w:rsid w:val="00D71DB6"/>
    <w:rsid w:val="00D858B5"/>
    <w:rsid w:val="00D8650D"/>
    <w:rsid w:val="00D93BE3"/>
    <w:rsid w:val="00DB3951"/>
    <w:rsid w:val="00DE5624"/>
    <w:rsid w:val="00DF2010"/>
    <w:rsid w:val="00E05D65"/>
    <w:rsid w:val="00E07338"/>
    <w:rsid w:val="00E110C3"/>
    <w:rsid w:val="00E77FBF"/>
    <w:rsid w:val="00EA177B"/>
    <w:rsid w:val="00EB3A8A"/>
    <w:rsid w:val="00EB3CEE"/>
    <w:rsid w:val="00EC7649"/>
    <w:rsid w:val="00ED5061"/>
    <w:rsid w:val="00EE07DC"/>
    <w:rsid w:val="00EE1EFB"/>
    <w:rsid w:val="00EE5C0A"/>
    <w:rsid w:val="00F063FE"/>
    <w:rsid w:val="00F1358B"/>
    <w:rsid w:val="00F25F63"/>
    <w:rsid w:val="00F325F5"/>
    <w:rsid w:val="00F54C62"/>
    <w:rsid w:val="00F56852"/>
    <w:rsid w:val="00F703C9"/>
    <w:rsid w:val="00F72ACB"/>
    <w:rsid w:val="00F76AB9"/>
    <w:rsid w:val="00F805B9"/>
    <w:rsid w:val="00F9354F"/>
    <w:rsid w:val="00F96474"/>
    <w:rsid w:val="00FC1DA6"/>
    <w:rsid w:val="00FC76C2"/>
    <w:rsid w:val="00FD27FA"/>
    <w:rsid w:val="00FD4BC7"/>
    <w:rsid w:val="00FE1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952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BB6"/>
  </w:style>
  <w:style w:type="paragraph" w:styleId="Footer">
    <w:name w:val="footer"/>
    <w:basedOn w:val="Normal"/>
    <w:link w:val="FooterChar"/>
    <w:uiPriority w:val="99"/>
    <w:unhideWhenUsed/>
    <w:rsid w:val="00952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BB6"/>
  </w:style>
  <w:style w:type="paragraph" w:styleId="BalloonText">
    <w:name w:val="Balloon Text"/>
    <w:basedOn w:val="Normal"/>
    <w:link w:val="BalloonTextChar"/>
    <w:semiHidden/>
    <w:unhideWhenUsed/>
    <w:rsid w:val="00952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B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52B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7B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\Documents\Templates\Buffalo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401A9-5393-495E-A52A-6BE325D9B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Buffalo Letterhead</Template>
  <TotalTime>1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Wendel Duchscherer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Mills</dc:creator>
  <cp:lastModifiedBy>50b002</cp:lastModifiedBy>
  <cp:revision>2</cp:revision>
  <cp:lastPrinted>2011-08-12T20:28:00Z</cp:lastPrinted>
  <dcterms:created xsi:type="dcterms:W3CDTF">2012-02-07T13:21:00Z</dcterms:created>
  <dcterms:modified xsi:type="dcterms:W3CDTF">2012-02-07T13:21:00Z</dcterms:modified>
</cp:coreProperties>
</file>